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360" w:after="0" w:line="240"/>
        <w:ind w:right="0" w:left="0" w:firstLine="0"/>
        <w:jc w:val="center"/>
        <w:rPr>
          <w:rFonts w:ascii="Calibri" w:hAnsi="Calibri" w:cs="Calibri" w:eastAsia="Calibri"/>
          <w:b/>
          <w:color w:val="0F4761"/>
          <w:spacing w:val="0"/>
          <w:position w:val="0"/>
          <w:sz w:val="40"/>
          <w:shd w:fill="auto" w:val="clear"/>
        </w:rPr>
      </w:pPr>
      <w:r>
        <w:object w:dxaOrig="1544" w:dyaOrig="1544">
          <v:rect xmlns:o="urn:schemas-microsoft-com:office:office" xmlns:v="urn:schemas-microsoft-com:vml" id="rectole0000000000" style="width:77.200000pt;height:77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object w:dxaOrig="2310" w:dyaOrig="2310">
          <v:rect xmlns:o="urn:schemas-microsoft-com:office:office" xmlns:v="urn:schemas-microsoft-com:vml" id="rectole0000000001" style="width:115.500000pt;height:115.5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object w:dxaOrig="1830" w:dyaOrig="1830">
          <v:rect xmlns:o="urn:schemas-microsoft-com:office:office" xmlns:v="urn:schemas-microsoft-com:vml" id="rectole0000000002" style="width:91.500000pt;height:91.5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keepNext w:val="true"/>
        <w:keepLines w:val="true"/>
        <w:spacing w:before="360" w:after="0" w:line="240"/>
        <w:ind w:right="0" w:left="0" w:firstLine="0"/>
        <w:jc w:val="center"/>
        <w:rPr>
          <w:rFonts w:ascii="Calibri" w:hAnsi="Calibri" w:cs="Calibri" w:eastAsia="Calibri"/>
          <w:b/>
          <w:color w:val="0F4761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0F4761"/>
          <w:spacing w:val="0"/>
          <w:position w:val="0"/>
          <w:sz w:val="40"/>
          <w:shd w:fill="auto" w:val="clear"/>
        </w:rPr>
        <w:t xml:space="preserve">REGULAMIN KONKURSU GRANTOWEGO</w:t>
      </w:r>
    </w:p>
    <w:p>
      <w:pPr>
        <w:keepNext w:val="true"/>
        <w:keepLines w:val="true"/>
        <w:spacing w:before="360" w:after="0" w:line="240"/>
        <w:ind w:right="0" w:left="0" w:firstLine="0"/>
        <w:jc w:val="center"/>
        <w:rPr>
          <w:rFonts w:ascii="Calibri" w:hAnsi="Calibri" w:cs="Calibri" w:eastAsia="Calibri"/>
          <w:b/>
          <w:color w:val="0F4761"/>
          <w:spacing w:val="0"/>
          <w:position w:val="0"/>
          <w:sz w:val="52"/>
          <w:shd w:fill="auto" w:val="clear"/>
        </w:rPr>
      </w:pPr>
      <w:r>
        <w:rPr>
          <w:rFonts w:ascii="Calibri" w:hAnsi="Calibri" w:cs="Calibri" w:eastAsia="Calibri"/>
          <w:b/>
          <w:color w:val="0F4761"/>
          <w:spacing w:val="0"/>
          <w:position w:val="0"/>
          <w:sz w:val="52"/>
          <w:shd w:fill="auto" w:val="clear"/>
        </w:rPr>
        <w:t xml:space="preserve">M</w:t>
      </w:r>
      <w:r>
        <w:rPr>
          <w:rFonts w:ascii="Calibri" w:hAnsi="Calibri" w:cs="Calibri" w:eastAsia="Calibri"/>
          <w:b/>
          <w:color w:val="0F4761"/>
          <w:spacing w:val="0"/>
          <w:position w:val="0"/>
          <w:sz w:val="52"/>
          <w:shd w:fill="auto" w:val="clear"/>
        </w:rPr>
        <w:t xml:space="preserve">ŁODZI DZIAŁAJĄ W GMINIE ŻYTNO 2026</w:t>
      </w:r>
    </w:p>
    <w:p>
      <w:pPr>
        <w:keepNext w:val="true"/>
        <w:keepLines w:val="true"/>
        <w:spacing w:before="160" w:after="0" w:line="240"/>
        <w:ind w:right="0" w:left="0" w:firstLine="0"/>
        <w:jc w:val="center"/>
        <w:rPr>
          <w:rFonts w:ascii="Calibri" w:hAnsi="Calibri" w:cs="Calibri" w:eastAsia="Calibri"/>
          <w:b/>
          <w:color w:val="0F4761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0F4761"/>
          <w:spacing w:val="0"/>
          <w:position w:val="0"/>
          <w:sz w:val="36"/>
          <w:shd w:fill="auto" w:val="clear"/>
        </w:rPr>
        <w:t xml:space="preserve">Projekt:</w:t>
      </w:r>
    </w:p>
    <w:p>
      <w:pPr>
        <w:keepNext w:val="true"/>
        <w:keepLines w:val="true"/>
        <w:spacing w:before="160" w:after="0" w:line="240"/>
        <w:ind w:right="0" w:left="0" w:firstLine="0"/>
        <w:jc w:val="center"/>
        <w:rPr>
          <w:rFonts w:ascii="Calibri" w:hAnsi="Calibri" w:cs="Calibri" w:eastAsia="Calibri"/>
          <w:b/>
          <w:color w:val="0F4761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0F4761"/>
          <w:spacing w:val="0"/>
          <w:position w:val="0"/>
          <w:sz w:val="40"/>
          <w:shd w:fill="auto" w:val="clear"/>
        </w:rPr>
        <w:t xml:space="preserve">„</w:t>
      </w:r>
      <w:r>
        <w:rPr>
          <w:rFonts w:ascii="Calibri" w:hAnsi="Calibri" w:cs="Calibri" w:eastAsia="Calibri"/>
          <w:b/>
          <w:color w:val="0F4761"/>
          <w:spacing w:val="0"/>
          <w:position w:val="0"/>
          <w:sz w:val="40"/>
          <w:shd w:fill="auto" w:val="clear"/>
        </w:rPr>
        <w:t xml:space="preserve">Tutaj mieszkam, dzia</w:t>
      </w:r>
      <w:r>
        <w:rPr>
          <w:rFonts w:ascii="Calibri" w:hAnsi="Calibri" w:cs="Calibri" w:eastAsia="Calibri"/>
          <w:b/>
          <w:color w:val="0F4761"/>
          <w:spacing w:val="0"/>
          <w:position w:val="0"/>
          <w:sz w:val="40"/>
          <w:shd w:fill="auto" w:val="clear"/>
        </w:rPr>
        <w:t xml:space="preserve">łam, tworzę, zmieniam”</w:t>
      </w:r>
    </w:p>
    <w:p>
      <w:pPr>
        <w:spacing w:before="180" w:after="18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Organizator: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Fundacja INTERAKCJA ul. Struga 1/5 29-145 Secemin</w:t>
      </w:r>
    </w:p>
    <w:p>
      <w:pPr>
        <w:spacing w:before="180" w:after="18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Projekt finansowany ze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środk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ów Narodowego Instytutu Wolno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ści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Centrum Rozwoju Spo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łeczeństwa Obywatelskiego w ramach Rządowego Programu Fundusz Inicjatyw Obywatelskich NOWEFIO 2021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2030.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spacing w:before="360" w:after="80" w:line="240"/>
        <w:ind w:right="0" w:left="0" w:firstLine="0"/>
        <w:jc w:val="both"/>
        <w:rPr>
          <w:rFonts w:ascii="Calibri" w:hAnsi="Calibri" w:cs="Calibri" w:eastAsia="Calibri"/>
          <w:color w:val="0F4761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0F4761"/>
          <w:spacing w:val="0"/>
          <w:position w:val="0"/>
          <w:sz w:val="40"/>
          <w:shd w:fill="auto" w:val="clear"/>
        </w:rPr>
        <w:t xml:space="preserve">§1. Postanowienia ogólne</w:t>
      </w:r>
    </w:p>
    <w:p>
      <w:pPr>
        <w:numPr>
          <w:ilvl w:val="0"/>
          <w:numId w:val="6"/>
        </w:numPr>
        <w:spacing w:before="36" w:after="36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Niniejszy Regulamin okre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śla zasady przeprowadzenia Konkursu Grantowego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łodzi Działają w Gminie Żytno 2026”.</w:t>
      </w:r>
    </w:p>
    <w:p>
      <w:pPr>
        <w:numPr>
          <w:ilvl w:val="0"/>
          <w:numId w:val="6"/>
        </w:numPr>
        <w:spacing w:before="36" w:after="36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Organizatorem Konkursu jest Fundacja INTERAKCJA z siedzib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 w Seceminie.</w:t>
      </w:r>
    </w:p>
    <w:p>
      <w:pPr>
        <w:numPr>
          <w:ilvl w:val="0"/>
          <w:numId w:val="6"/>
        </w:numPr>
        <w:spacing w:before="36" w:after="36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Konkurs realizowany jest w ramach projektu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Tutaj mieszkam, dzia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łam, tworzę, zmieniam”.</w:t>
      </w:r>
    </w:p>
    <w:p>
      <w:pPr>
        <w:numPr>
          <w:ilvl w:val="0"/>
          <w:numId w:val="6"/>
        </w:numPr>
        <w:spacing w:before="36" w:after="36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Konkurs skierowany jest do 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łodzieży oraz podmiot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ów dzia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łających na rzecz młodzieży na terenie Gminy Żytno.</w:t>
      </w:r>
    </w:p>
    <w:p>
      <w:pPr>
        <w:numPr>
          <w:ilvl w:val="0"/>
          <w:numId w:val="6"/>
        </w:numPr>
        <w:spacing w:before="36" w:after="36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Udzia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 w Konkursie jest bezpłatny.</w:t>
      </w:r>
    </w:p>
    <w:p>
      <w:pPr>
        <w:keepNext w:val="true"/>
        <w:keepLines w:val="true"/>
        <w:spacing w:before="360" w:after="80" w:line="240"/>
        <w:ind w:right="0" w:left="0" w:firstLine="0"/>
        <w:jc w:val="both"/>
        <w:rPr>
          <w:rFonts w:ascii="Calibri" w:hAnsi="Calibri" w:cs="Calibri" w:eastAsia="Calibri"/>
          <w:color w:val="0F4761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0F4761"/>
          <w:spacing w:val="0"/>
          <w:position w:val="0"/>
          <w:sz w:val="40"/>
          <w:shd w:fill="auto" w:val="clear"/>
        </w:rPr>
        <w:t xml:space="preserve">§2. Cele Konkursu</w:t>
      </w:r>
    </w:p>
    <w:p>
      <w:pPr>
        <w:spacing w:before="180" w:after="18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Celem Konkursu jest:</w:t>
      </w:r>
    </w:p>
    <w:p>
      <w:pPr>
        <w:numPr>
          <w:ilvl w:val="0"/>
          <w:numId w:val="9"/>
        </w:numPr>
        <w:spacing w:before="36" w:after="36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rozwój aktywno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ści obywatelskiej młodzieży,</w:t>
      </w:r>
    </w:p>
    <w:p>
      <w:pPr>
        <w:numPr>
          <w:ilvl w:val="0"/>
          <w:numId w:val="9"/>
        </w:numPr>
        <w:spacing w:before="36" w:after="36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wspieranie inicjatyw spo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łecznych realizowanych przez młodych mieszkańc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ów,</w:t>
      </w:r>
    </w:p>
    <w:p>
      <w:pPr>
        <w:numPr>
          <w:ilvl w:val="0"/>
          <w:numId w:val="9"/>
        </w:numPr>
        <w:spacing w:before="36" w:after="36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integracja spo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łeczności lokalnej,</w:t>
      </w:r>
    </w:p>
    <w:p>
      <w:pPr>
        <w:numPr>
          <w:ilvl w:val="0"/>
          <w:numId w:val="9"/>
        </w:numPr>
        <w:spacing w:before="36" w:after="36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promocja wolontariatu,</w:t>
      </w:r>
    </w:p>
    <w:p>
      <w:pPr>
        <w:numPr>
          <w:ilvl w:val="0"/>
          <w:numId w:val="9"/>
        </w:numPr>
        <w:spacing w:before="36" w:after="36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wspieranie dzia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łań kulturalnych, sportowych i edukacyjnych,</w:t>
      </w:r>
    </w:p>
    <w:p>
      <w:pPr>
        <w:numPr>
          <w:ilvl w:val="0"/>
          <w:numId w:val="9"/>
        </w:numPr>
        <w:spacing w:before="36" w:after="36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rozwój patriotyzmu lokalnego,</w:t>
      </w:r>
    </w:p>
    <w:p>
      <w:pPr>
        <w:numPr>
          <w:ilvl w:val="0"/>
          <w:numId w:val="9"/>
        </w:numPr>
        <w:spacing w:before="36" w:after="36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budowanie wspó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łpracy międzypokoleniowej.</w:t>
      </w:r>
    </w:p>
    <w:p>
      <w:pPr>
        <w:keepNext w:val="true"/>
        <w:keepLines w:val="true"/>
        <w:spacing w:before="360" w:after="80" w:line="240"/>
        <w:ind w:right="0" w:left="0" w:firstLine="0"/>
        <w:jc w:val="both"/>
        <w:rPr>
          <w:rFonts w:ascii="Calibri" w:hAnsi="Calibri" w:cs="Calibri" w:eastAsia="Calibri"/>
          <w:color w:val="0F4761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0F4761"/>
          <w:spacing w:val="0"/>
          <w:position w:val="0"/>
          <w:sz w:val="40"/>
          <w:shd w:fill="auto" w:val="clear"/>
        </w:rPr>
        <w:t xml:space="preserve">§3. Uprawnieni Wnioskodawcy</w:t>
      </w:r>
    </w:p>
    <w:p>
      <w:pPr>
        <w:spacing w:before="180" w:after="18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 grant mog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 ubiegać się:</w:t>
      </w:r>
    </w:p>
    <w:tbl>
      <w:tblPr/>
      <w:tblGrid>
        <w:gridCol w:w="570"/>
        <w:gridCol w:w="7350"/>
      </w:tblGrid>
      <w:tr>
        <w:trPr>
          <w:trHeight w:val="1" w:hRule="atLeast"/>
          <w:jc w:val="left"/>
        </w:trPr>
        <w:tc>
          <w:tcPr>
            <w:tcW w:w="57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Lp.</w:t>
            </w:r>
          </w:p>
        </w:tc>
        <w:tc>
          <w:tcPr>
            <w:tcW w:w="73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Wnioskodawca</w:t>
            </w:r>
          </w:p>
        </w:tc>
      </w:tr>
      <w:tr>
        <w:trPr>
          <w:trHeight w:val="1" w:hRule="atLeast"/>
          <w:jc w:val="left"/>
        </w:trPr>
        <w:tc>
          <w:tcPr>
            <w:tcW w:w="57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3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Samorz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ądy uczniowskie</w:t>
            </w:r>
          </w:p>
        </w:tc>
      </w:tr>
      <w:tr>
        <w:trPr>
          <w:trHeight w:val="1" w:hRule="atLeast"/>
          <w:jc w:val="left"/>
        </w:trPr>
        <w:tc>
          <w:tcPr>
            <w:tcW w:w="57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3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Dru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żyny harcerskie</w:t>
            </w:r>
          </w:p>
        </w:tc>
      </w:tr>
      <w:tr>
        <w:trPr>
          <w:trHeight w:val="1" w:hRule="atLeast"/>
          <w:jc w:val="left"/>
        </w:trPr>
        <w:tc>
          <w:tcPr>
            <w:tcW w:w="57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73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łodzieżowe Drużyny Pożarnicze</w:t>
            </w:r>
          </w:p>
        </w:tc>
      </w:tr>
      <w:tr>
        <w:trPr>
          <w:trHeight w:val="1" w:hRule="atLeast"/>
          <w:jc w:val="left"/>
        </w:trPr>
        <w:tc>
          <w:tcPr>
            <w:tcW w:w="57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73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Szkolne Kluby Wolontariatu</w:t>
            </w:r>
          </w:p>
        </w:tc>
      </w:tr>
      <w:tr>
        <w:trPr>
          <w:trHeight w:val="1" w:hRule="atLeast"/>
          <w:jc w:val="left"/>
        </w:trPr>
        <w:tc>
          <w:tcPr>
            <w:tcW w:w="57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73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Kluby sportowe</w:t>
            </w:r>
          </w:p>
        </w:tc>
      </w:tr>
      <w:tr>
        <w:trPr>
          <w:trHeight w:val="1" w:hRule="atLeast"/>
          <w:jc w:val="left"/>
        </w:trPr>
        <w:tc>
          <w:tcPr>
            <w:tcW w:w="57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73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Organizacje pozarz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ądowe</w:t>
            </w:r>
          </w:p>
        </w:tc>
      </w:tr>
      <w:tr>
        <w:trPr>
          <w:trHeight w:val="1" w:hRule="atLeast"/>
          <w:jc w:val="left"/>
        </w:trPr>
        <w:tc>
          <w:tcPr>
            <w:tcW w:w="57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73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Grupy nieformalne minimum 3-osobowe</w:t>
            </w:r>
          </w:p>
        </w:tc>
      </w:tr>
    </w:tbl>
    <w:p>
      <w:pPr>
        <w:keepNext w:val="true"/>
        <w:keepLines w:val="true"/>
        <w:spacing w:before="360" w:after="80" w:line="240"/>
        <w:ind w:right="0" w:left="0" w:firstLine="0"/>
        <w:jc w:val="both"/>
        <w:rPr>
          <w:rFonts w:ascii="Calibri" w:hAnsi="Calibri" w:cs="Calibri" w:eastAsia="Calibri"/>
          <w:color w:val="0F4761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0F4761"/>
          <w:spacing w:val="0"/>
          <w:position w:val="0"/>
          <w:sz w:val="40"/>
          <w:shd w:fill="auto" w:val="clear"/>
        </w:rPr>
        <w:t xml:space="preserve">§4. Wysoko</w:t>
      </w:r>
      <w:r>
        <w:rPr>
          <w:rFonts w:ascii="Calibri" w:hAnsi="Calibri" w:cs="Calibri" w:eastAsia="Calibri"/>
          <w:color w:val="0F4761"/>
          <w:spacing w:val="0"/>
          <w:position w:val="0"/>
          <w:sz w:val="40"/>
          <w:shd w:fill="auto" w:val="clear"/>
        </w:rPr>
        <w:t xml:space="preserve">ść Grant</w:t>
      </w:r>
      <w:r>
        <w:rPr>
          <w:rFonts w:ascii="Calibri" w:hAnsi="Calibri" w:cs="Calibri" w:eastAsia="Calibri"/>
          <w:color w:val="0F4761"/>
          <w:spacing w:val="0"/>
          <w:position w:val="0"/>
          <w:sz w:val="40"/>
          <w:shd w:fill="auto" w:val="clear"/>
        </w:rPr>
        <w:t xml:space="preserve">ów</w:t>
      </w:r>
    </w:p>
    <w:tbl>
      <w:tblPr/>
      <w:tblGrid>
        <w:gridCol w:w="3960"/>
        <w:gridCol w:w="3960"/>
      </w:tblGrid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Pozycja</w:t>
            </w:r>
          </w:p>
        </w:tc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Warto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ść</w:t>
            </w: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Maksymalna kwota grantu</w:t>
            </w:r>
          </w:p>
        </w:tc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2 000,00 z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ł</w:t>
            </w: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Planowana do sfinansowania liczba grantów</w:t>
            </w:r>
          </w:p>
        </w:tc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Wk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ład własny</w:t>
            </w:r>
          </w:p>
        </w:tc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Niewymagany</w:t>
            </w:r>
          </w:p>
        </w:tc>
      </w:tr>
    </w:tbl>
    <w:p>
      <w:pPr>
        <w:keepNext w:val="true"/>
        <w:keepLines w:val="true"/>
        <w:spacing w:before="360" w:after="80" w:line="240"/>
        <w:ind w:right="0" w:left="0" w:firstLine="0"/>
        <w:jc w:val="both"/>
        <w:rPr>
          <w:rFonts w:ascii="Calibri" w:hAnsi="Calibri" w:cs="Calibri" w:eastAsia="Calibri"/>
          <w:color w:val="0F4761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0F4761"/>
          <w:spacing w:val="0"/>
          <w:position w:val="0"/>
          <w:sz w:val="40"/>
          <w:shd w:fill="auto" w:val="clear"/>
        </w:rPr>
        <w:t xml:space="preserve">§5. Harmonogram Konkursu</w:t>
      </w:r>
    </w:p>
    <w:tbl>
      <w:tblPr/>
      <w:tblGrid>
        <w:gridCol w:w="3960"/>
        <w:gridCol w:w="3960"/>
      </w:tblGrid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Etap</w:t>
            </w:r>
          </w:p>
        </w:tc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Termin</w:t>
            </w: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łoszenie konkursu</w:t>
            </w:r>
          </w:p>
        </w:tc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czerwiec 2026</w:t>
            </w: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Nabór wniosków</w:t>
            </w:r>
          </w:p>
        </w:tc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do 15.07.2026 r. godz. 20:00</w:t>
            </w: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Ocena formalna</w:t>
            </w:r>
          </w:p>
        </w:tc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16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18.07.2026 r.</w:t>
            </w: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Ocena merytoryczna</w:t>
            </w:r>
          </w:p>
        </w:tc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19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21.07.2026 r.</w:t>
            </w: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łoszenie wynik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ów</w:t>
            </w:r>
          </w:p>
        </w:tc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do 22.07.2026 r.</w:t>
            </w: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Podpisanie umów</w:t>
            </w:r>
          </w:p>
        </w:tc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23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27.07.2026 r.</w:t>
            </w: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Realizacja inicjatyw</w:t>
            </w:r>
          </w:p>
        </w:tc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27.07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20.11.2026 r.</w:t>
            </w: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Z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łożenie sprawozdania</w:t>
            </w:r>
          </w:p>
        </w:tc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do 14 dni od zako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ńczenia projektu</w:t>
            </w:r>
          </w:p>
        </w:tc>
      </w:tr>
    </w:tbl>
    <w:p>
      <w:pPr>
        <w:keepNext w:val="true"/>
        <w:keepLines w:val="true"/>
        <w:spacing w:before="360" w:after="80" w:line="240"/>
        <w:ind w:right="0" w:left="0" w:firstLine="0"/>
        <w:jc w:val="both"/>
        <w:rPr>
          <w:rFonts w:ascii="Calibri" w:hAnsi="Calibri" w:cs="Calibri" w:eastAsia="Calibri"/>
          <w:color w:val="0F4761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0F4761"/>
          <w:spacing w:val="0"/>
          <w:position w:val="0"/>
          <w:sz w:val="40"/>
          <w:shd w:fill="auto" w:val="clear"/>
        </w:rPr>
        <w:t xml:space="preserve">§6. Dzia</w:t>
      </w:r>
      <w:r>
        <w:rPr>
          <w:rFonts w:ascii="Calibri" w:hAnsi="Calibri" w:cs="Calibri" w:eastAsia="Calibri"/>
          <w:color w:val="0F4761"/>
          <w:spacing w:val="0"/>
          <w:position w:val="0"/>
          <w:sz w:val="40"/>
          <w:shd w:fill="auto" w:val="clear"/>
        </w:rPr>
        <w:t xml:space="preserve">łania Możliwe do Finansowania</w:t>
      </w:r>
    </w:p>
    <w:p>
      <w:pPr>
        <w:spacing w:before="180" w:after="18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Wsparcie mo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żna przeznaczyć m.in. na:</w:t>
      </w:r>
    </w:p>
    <w:p>
      <w:pPr>
        <w:numPr>
          <w:ilvl w:val="0"/>
          <w:numId w:val="64"/>
        </w:numPr>
        <w:spacing w:before="36" w:after="36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wydarzenia spo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łeczne,</w:t>
      </w:r>
    </w:p>
    <w:p>
      <w:pPr>
        <w:numPr>
          <w:ilvl w:val="0"/>
          <w:numId w:val="64"/>
        </w:numPr>
        <w:spacing w:before="36" w:after="36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warsztaty,</w:t>
      </w:r>
    </w:p>
    <w:p>
      <w:pPr>
        <w:numPr>
          <w:ilvl w:val="0"/>
          <w:numId w:val="64"/>
        </w:numPr>
        <w:spacing w:before="36" w:after="36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dzia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łania edukacyjne,</w:t>
      </w:r>
    </w:p>
    <w:p>
      <w:pPr>
        <w:numPr>
          <w:ilvl w:val="0"/>
          <w:numId w:val="64"/>
        </w:numPr>
        <w:spacing w:before="36" w:after="36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turnieje sportowe,</w:t>
      </w:r>
    </w:p>
    <w:p>
      <w:pPr>
        <w:numPr>
          <w:ilvl w:val="0"/>
          <w:numId w:val="64"/>
        </w:numPr>
        <w:spacing w:before="36" w:after="36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pikniki,</w:t>
      </w:r>
    </w:p>
    <w:p>
      <w:pPr>
        <w:numPr>
          <w:ilvl w:val="0"/>
          <w:numId w:val="64"/>
        </w:numPr>
        <w:spacing w:before="36" w:after="36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akcje ekologiczne,</w:t>
      </w:r>
    </w:p>
    <w:p>
      <w:pPr>
        <w:numPr>
          <w:ilvl w:val="0"/>
          <w:numId w:val="64"/>
        </w:numPr>
        <w:spacing w:before="36" w:after="36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dzia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łania patriotyczne,</w:t>
      </w:r>
    </w:p>
    <w:p>
      <w:pPr>
        <w:numPr>
          <w:ilvl w:val="0"/>
          <w:numId w:val="64"/>
        </w:numPr>
        <w:spacing w:before="36" w:after="36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projekty mi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ędzypokoleniowe,</w:t>
      </w:r>
    </w:p>
    <w:p>
      <w:pPr>
        <w:numPr>
          <w:ilvl w:val="0"/>
          <w:numId w:val="64"/>
        </w:numPr>
        <w:spacing w:before="36" w:after="36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dzia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łania wolontariackie.</w:t>
      </w:r>
    </w:p>
    <w:p>
      <w:pPr>
        <w:keepNext w:val="true"/>
        <w:keepLines w:val="true"/>
        <w:spacing w:before="360" w:after="80" w:line="240"/>
        <w:ind w:right="0" w:left="0" w:firstLine="0"/>
        <w:jc w:val="both"/>
        <w:rPr>
          <w:rFonts w:ascii="Calibri" w:hAnsi="Calibri" w:cs="Calibri" w:eastAsia="Calibri"/>
          <w:color w:val="0F4761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0F4761"/>
          <w:spacing w:val="0"/>
          <w:position w:val="0"/>
          <w:sz w:val="40"/>
          <w:shd w:fill="auto" w:val="clear"/>
        </w:rPr>
        <w:t xml:space="preserve">§7. Kryteria Oceny</w:t>
      </w:r>
    </w:p>
    <w:tbl>
      <w:tblPr/>
      <w:tblGrid>
        <w:gridCol w:w="3960"/>
        <w:gridCol w:w="3960"/>
      </w:tblGrid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Kryterium</w:t>
            </w:r>
          </w:p>
        </w:tc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Maks. liczba punktów</w:t>
            </w: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Zaanga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żowanie młodzieży</w:t>
            </w:r>
          </w:p>
        </w:tc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Wp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ływ społeczny</w:t>
            </w:r>
          </w:p>
        </w:tc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Pomys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łowość i innowacyjność</w:t>
            </w:r>
          </w:p>
        </w:tc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Liczba odbiorców</w:t>
            </w:r>
          </w:p>
        </w:tc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Realno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ść budżetu</w:t>
            </w:r>
          </w:p>
        </w:tc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Promocja projektu i NOWEFIO</w:t>
            </w:r>
          </w:p>
        </w:tc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RAZEM</w:t>
            </w:r>
          </w:p>
        </w:tc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</w:tr>
    </w:tbl>
    <w:p>
      <w:pPr>
        <w:keepNext w:val="true"/>
        <w:keepLines w:val="true"/>
        <w:spacing w:before="360" w:after="80" w:line="240"/>
        <w:ind w:right="0" w:left="0" w:firstLine="0"/>
        <w:jc w:val="both"/>
        <w:rPr>
          <w:rFonts w:ascii="Calibri" w:hAnsi="Calibri" w:cs="Calibri" w:eastAsia="Calibri"/>
          <w:color w:val="0F4761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0F4761"/>
          <w:spacing w:val="0"/>
          <w:position w:val="0"/>
          <w:sz w:val="40"/>
          <w:shd w:fill="auto" w:val="clear"/>
        </w:rPr>
        <w:t xml:space="preserve">§8. Komisja Konkursowa</w:t>
      </w:r>
    </w:p>
    <w:p>
      <w:pPr>
        <w:spacing w:before="180" w:after="18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Oceny dokonuje Komisja Konkursowa w sk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ładzie:</w:t>
      </w:r>
    </w:p>
    <w:p>
      <w:pPr>
        <w:numPr>
          <w:ilvl w:val="0"/>
          <w:numId w:val="86"/>
        </w:numPr>
        <w:spacing w:before="36" w:after="36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Ewa Hu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ć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Przewodnicz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ąca Komisji</w:t>
      </w:r>
    </w:p>
    <w:p>
      <w:pPr>
        <w:numPr>
          <w:ilvl w:val="0"/>
          <w:numId w:val="86"/>
        </w:numPr>
        <w:spacing w:before="36" w:after="36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…………………………………………….</w:t>
      </w:r>
    </w:p>
    <w:p>
      <w:pPr>
        <w:numPr>
          <w:ilvl w:val="0"/>
          <w:numId w:val="86"/>
        </w:numPr>
        <w:spacing w:before="36" w:after="36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…………………………………………….</w:t>
      </w:r>
    </w:p>
    <w:p>
      <w:pPr>
        <w:keepNext w:val="true"/>
        <w:keepLines w:val="true"/>
        <w:spacing w:before="360" w:after="80" w:line="240"/>
        <w:ind w:right="0" w:left="0" w:firstLine="0"/>
        <w:jc w:val="both"/>
        <w:rPr>
          <w:rFonts w:ascii="Calibri" w:hAnsi="Calibri" w:cs="Calibri" w:eastAsia="Calibri"/>
          <w:color w:val="0F4761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0F4761"/>
          <w:spacing w:val="0"/>
          <w:position w:val="0"/>
          <w:sz w:val="40"/>
          <w:shd w:fill="auto" w:val="clear"/>
        </w:rPr>
        <w:t xml:space="preserve">§9. Rozliczenie Projektu</w:t>
      </w:r>
    </w:p>
    <w:p>
      <w:pPr>
        <w:spacing w:before="180" w:after="18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Grantobiorca zobowi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ązany jest do:</w:t>
      </w:r>
    </w:p>
    <w:p>
      <w:pPr>
        <w:numPr>
          <w:ilvl w:val="0"/>
          <w:numId w:val="89"/>
        </w:numPr>
        <w:spacing w:before="36" w:after="36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realizacji dzia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łań zgodnie z wnioskiem,</w:t>
      </w:r>
    </w:p>
    <w:p>
      <w:pPr>
        <w:numPr>
          <w:ilvl w:val="0"/>
          <w:numId w:val="89"/>
        </w:numPr>
        <w:spacing w:before="36" w:after="36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prowadzenia dokumentacji projektu,</w:t>
      </w:r>
    </w:p>
    <w:p>
      <w:pPr>
        <w:numPr>
          <w:ilvl w:val="0"/>
          <w:numId w:val="89"/>
        </w:numPr>
        <w:spacing w:before="36" w:after="36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gromadzenia dokumentacji fotograficznej,</w:t>
      </w:r>
    </w:p>
    <w:p>
      <w:pPr>
        <w:numPr>
          <w:ilvl w:val="0"/>
          <w:numId w:val="89"/>
        </w:numPr>
        <w:spacing w:before="36" w:after="36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łożenia sprawozdania końcowego.</w:t>
      </w:r>
    </w:p>
    <w:p>
      <w:pPr>
        <w:keepNext w:val="true"/>
        <w:keepLines w:val="true"/>
        <w:spacing w:before="360" w:after="80" w:line="240"/>
        <w:ind w:right="0" w:left="0" w:firstLine="0"/>
        <w:jc w:val="both"/>
        <w:rPr>
          <w:rFonts w:ascii="Calibri" w:hAnsi="Calibri" w:cs="Calibri" w:eastAsia="Calibri"/>
          <w:color w:val="0F4761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0F4761"/>
          <w:spacing w:val="0"/>
          <w:position w:val="0"/>
          <w:sz w:val="40"/>
          <w:shd w:fill="auto" w:val="clear"/>
        </w:rPr>
        <w:t xml:space="preserve">§10. Ochrona Danych Osobowych</w:t>
      </w:r>
    </w:p>
    <w:p>
      <w:pPr>
        <w:spacing w:before="180" w:after="18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Administratorem danych osobowych jest Fundacja INTERAKCJA. Dane przetwarzane b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ędą wyłącznie na potrzeby realizacji Konkursu.</w:t>
      </w:r>
    </w:p>
    <w:p>
      <w:pPr>
        <w:keepNext w:val="true"/>
        <w:keepLines w:val="true"/>
        <w:spacing w:before="360" w:after="80" w:line="240"/>
        <w:ind w:right="0" w:left="0" w:firstLine="0"/>
        <w:jc w:val="both"/>
        <w:rPr>
          <w:rFonts w:ascii="Calibri" w:hAnsi="Calibri" w:cs="Calibri" w:eastAsia="Calibri"/>
          <w:color w:val="0F4761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0F4761"/>
          <w:spacing w:val="0"/>
          <w:position w:val="0"/>
          <w:sz w:val="40"/>
          <w:shd w:fill="auto" w:val="clear"/>
        </w:rPr>
        <w:t xml:space="preserve">§11. Postanowienia Ko</w:t>
      </w:r>
      <w:r>
        <w:rPr>
          <w:rFonts w:ascii="Calibri" w:hAnsi="Calibri" w:cs="Calibri" w:eastAsia="Calibri"/>
          <w:color w:val="0F4761"/>
          <w:spacing w:val="0"/>
          <w:position w:val="0"/>
          <w:sz w:val="40"/>
          <w:shd w:fill="auto" w:val="clear"/>
        </w:rPr>
        <w:t xml:space="preserve">ńcowe</w:t>
      </w:r>
    </w:p>
    <w:p>
      <w:pPr>
        <w:numPr>
          <w:ilvl w:val="0"/>
          <w:numId w:val="93"/>
        </w:numPr>
        <w:spacing w:before="36" w:after="36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Interpretacja Regulaminu nale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ży do Organizatora.</w:t>
      </w:r>
    </w:p>
    <w:p>
      <w:pPr>
        <w:numPr>
          <w:ilvl w:val="0"/>
          <w:numId w:val="93"/>
        </w:numPr>
        <w:spacing w:before="36" w:after="36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Organizator zastrzega sobie prawo do wprowadzania zmian w Regulaminie.</w:t>
      </w:r>
    </w:p>
    <w:p>
      <w:pPr>
        <w:numPr>
          <w:ilvl w:val="0"/>
          <w:numId w:val="93"/>
        </w:numPr>
        <w:spacing w:before="36" w:after="36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Regulamin wchodzi w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życie z dniem publikacji.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6">
    <w:abstractNumId w:val="30"/>
  </w:num>
  <w:num w:numId="9">
    <w:abstractNumId w:val="24"/>
  </w:num>
  <w:num w:numId="64">
    <w:abstractNumId w:val="18"/>
  </w:num>
  <w:num w:numId="86">
    <w:abstractNumId w:val="12"/>
  </w:num>
  <w:num w:numId="89">
    <w:abstractNumId w:val="6"/>
  </w:num>
  <w:num w:numId="9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